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55B" w:rsidRPr="0012055B" w:rsidRDefault="0012055B">
      <w:pPr>
        <w:rPr>
          <w:rFonts w:ascii="Segoe UI" w:hAnsi="Segoe UI" w:cs="Segoe UI"/>
          <w:b/>
          <w:shd w:val="clear" w:color="auto" w:fill="FFFFFF"/>
        </w:rPr>
      </w:pPr>
      <w:r w:rsidRPr="0012055B">
        <w:rPr>
          <w:rFonts w:ascii="Segoe UI" w:hAnsi="Segoe UI" w:cs="Segoe UI"/>
          <w:b/>
          <w:shd w:val="clear" w:color="auto" w:fill="FFFFFF"/>
        </w:rPr>
        <w:t>GARY COMMUNITY SCHOOL CORPORATION PUBLIC QUESTION</w:t>
      </w:r>
    </w:p>
    <w:p w:rsidR="0012055B" w:rsidRDefault="0012055B">
      <w:pPr>
        <w:rPr>
          <w:rFonts w:ascii="Segoe UI" w:hAnsi="Segoe UI" w:cs="Segoe UI"/>
          <w:shd w:val="clear" w:color="auto" w:fill="FFFFFF"/>
        </w:rPr>
      </w:pPr>
    </w:p>
    <w:p w:rsidR="00C221B2" w:rsidRDefault="0012055B">
      <w:pPr>
        <w:rPr>
          <w:rFonts w:ascii="Segoe UI" w:hAnsi="Segoe UI" w:cs="Segoe UI"/>
          <w:shd w:val="clear" w:color="auto" w:fill="FFFFFF"/>
        </w:rPr>
      </w:pPr>
      <w:r w:rsidRPr="0012055B">
        <w:rPr>
          <w:rFonts w:ascii="Segoe UI" w:hAnsi="Segoe UI" w:cs="Segoe UI"/>
          <w:shd w:val="clear" w:color="auto" w:fill="FFFFFF"/>
        </w:rPr>
        <w:t>For the eight (8) calendar years immediately following the holding of the referendum, shall the Gary Community School Corporation impose a property tax rate that does not exceed fifty six and twenty hundredths cents ($0.5620) on each one hundred dollars ($100) of assessed valuation and that is in addition to all other property taxes imposed by the school corporation for the purpose of funding teachers, instructional staff, student preschool, athletics and extracurricular activities, student safety and assisting with balancing the budget?</w:t>
      </w:r>
    </w:p>
    <w:p w:rsidR="0012055B" w:rsidRDefault="0012055B">
      <w:pPr>
        <w:rPr>
          <w:rFonts w:ascii="Segoe UI" w:hAnsi="Segoe UI" w:cs="Segoe UI"/>
          <w:shd w:val="clear" w:color="auto" w:fill="FFFFFF"/>
        </w:rPr>
      </w:pPr>
      <w:bookmarkStart w:id="0" w:name="_GoBack"/>
      <w:bookmarkEnd w:id="0"/>
    </w:p>
    <w:p w:rsidR="0012055B" w:rsidRPr="0012055B" w:rsidRDefault="0012055B">
      <w:pPr>
        <w:rPr>
          <w:b/>
        </w:rPr>
      </w:pPr>
      <w:r w:rsidRPr="0012055B">
        <w:rPr>
          <w:rFonts w:ascii="Segoe UI" w:hAnsi="Segoe UI" w:cs="Segoe UI"/>
          <w:b/>
          <w:shd w:val="clear" w:color="auto" w:fill="FFFFFF"/>
        </w:rPr>
        <w:t>YES   NO</w:t>
      </w:r>
    </w:p>
    <w:sectPr w:rsidR="0012055B" w:rsidRPr="00120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55B"/>
    <w:rsid w:val="0012055B"/>
    <w:rsid w:val="00C22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D01CF"/>
  <w15:chartTrackingRefBased/>
  <w15:docId w15:val="{32E12188-133D-4163-AD43-A2DF7837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Words>
  <Characters>515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J. Miraldi</dc:creator>
  <cp:keywords/>
  <dc:description/>
  <cp:lastModifiedBy>Paula J. Miraldi</cp:lastModifiedBy>
  <cp:revision>1</cp:revision>
  <dcterms:created xsi:type="dcterms:W3CDTF">2020-08-05T16:12:00Z</dcterms:created>
  <dcterms:modified xsi:type="dcterms:W3CDTF">2020-08-05T16:14:00Z</dcterms:modified>
</cp:coreProperties>
</file>